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20B" w:rsidRPr="00AA220B" w:rsidRDefault="00AA220B" w:rsidP="00AA220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A220B">
        <w:rPr>
          <w:rFonts w:ascii="Times New Roman" w:hAnsi="Times New Roman" w:cs="Times New Roman"/>
          <w:sz w:val="24"/>
          <w:szCs w:val="24"/>
        </w:rPr>
        <w:t xml:space="preserve">При подаче заявления на участие </w:t>
      </w:r>
      <w:r w:rsidRPr="00AA220B">
        <w:rPr>
          <w:rFonts w:ascii="Times New Roman" w:hAnsi="Times New Roman" w:cs="Times New Roman"/>
          <w:b/>
          <w:bCs/>
          <w:sz w:val="24"/>
          <w:szCs w:val="24"/>
        </w:rPr>
        <w:t>в ГВЭ по русскому языку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b/>
          <w:bCs/>
          <w:sz w:val="24"/>
          <w:szCs w:val="24"/>
        </w:rPr>
        <w:t xml:space="preserve">и математике </w:t>
      </w:r>
      <w:r w:rsidRPr="00AA220B">
        <w:rPr>
          <w:rFonts w:ascii="Times New Roman" w:hAnsi="Times New Roman" w:cs="Times New Roman"/>
          <w:sz w:val="24"/>
          <w:szCs w:val="24"/>
        </w:rPr>
        <w:t xml:space="preserve">обучающемуся необходимо указывать </w:t>
      </w:r>
      <w:r w:rsidRPr="00AA220B">
        <w:rPr>
          <w:rFonts w:ascii="Times New Roman" w:hAnsi="Times New Roman" w:cs="Times New Roman"/>
          <w:b/>
          <w:bCs/>
          <w:sz w:val="24"/>
          <w:szCs w:val="24"/>
        </w:rPr>
        <w:t xml:space="preserve">форму </w:t>
      </w:r>
      <w:r w:rsidRPr="00AA220B">
        <w:rPr>
          <w:rFonts w:ascii="Times New Roman" w:hAnsi="Times New Roman" w:cs="Times New Roman"/>
          <w:sz w:val="24"/>
          <w:szCs w:val="24"/>
        </w:rPr>
        <w:t>сдачи экзамена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 xml:space="preserve">(устная или письменная) и соответствующий </w:t>
      </w:r>
      <w:r w:rsidRPr="00AA220B">
        <w:rPr>
          <w:rFonts w:ascii="Times New Roman" w:hAnsi="Times New Roman" w:cs="Times New Roman"/>
          <w:b/>
          <w:bCs/>
          <w:sz w:val="24"/>
          <w:szCs w:val="24"/>
        </w:rPr>
        <w:t>номер варианта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 xml:space="preserve">экзаменационных материалов (далее – ЭМ) </w:t>
      </w:r>
      <w:proofErr w:type="gramStart"/>
      <w:r w:rsidRPr="00AA220B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AA220B">
        <w:rPr>
          <w:rFonts w:ascii="Times New Roman" w:hAnsi="Times New Roman" w:cs="Times New Roman"/>
          <w:sz w:val="24"/>
          <w:szCs w:val="24"/>
        </w:rPr>
        <w:t xml:space="preserve"> приведенных ниже.</w:t>
      </w:r>
    </w:p>
    <w:p w:rsidR="00AA220B" w:rsidRPr="00AA220B" w:rsidRDefault="00AA220B" w:rsidP="00AA2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220B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русскому языку:</w:t>
      </w:r>
    </w:p>
    <w:p w:rsidR="00AA220B" w:rsidRPr="00AA220B" w:rsidRDefault="00AA220B" w:rsidP="00AA2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0B">
        <w:rPr>
          <w:rFonts w:ascii="Times New Roman" w:hAnsi="Times New Roman" w:cs="Times New Roman"/>
          <w:b/>
          <w:bCs/>
          <w:sz w:val="24"/>
          <w:szCs w:val="24"/>
        </w:rPr>
        <w:t xml:space="preserve">100-е номера вариантов </w:t>
      </w:r>
      <w:r w:rsidRPr="00AA220B">
        <w:rPr>
          <w:rFonts w:ascii="Times New Roman" w:hAnsi="Times New Roman" w:cs="Times New Roman"/>
          <w:sz w:val="24"/>
          <w:szCs w:val="24"/>
        </w:rPr>
        <w:t>- (обучающиеся, осваивающие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>образовательные программы основного общего образования в специальных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>учебно-воспитательных учреждениях закрытого типа, а также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>учреждениях, исполняющих наказание в виде лишения свободы (участники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>ГВЭ без ОВЗ), обучающиеся с нарушениями опорно-двигательного аппарата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>(НОДА), осваивающие вариант 6.1 ФАОП ООО, иные категории 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>ГВЭ, которым требуется создание специальных условий (диабет, онкология,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 xml:space="preserve">астма, порок сердца, </w:t>
      </w:r>
      <w:proofErr w:type="spellStart"/>
      <w:r w:rsidRPr="00AA220B">
        <w:rPr>
          <w:rFonts w:ascii="Times New Roman" w:hAnsi="Times New Roman" w:cs="Times New Roman"/>
          <w:sz w:val="24"/>
          <w:szCs w:val="24"/>
        </w:rPr>
        <w:t>энурез</w:t>
      </w:r>
      <w:proofErr w:type="spellEnd"/>
      <w:r w:rsidRPr="00AA220B">
        <w:rPr>
          <w:rFonts w:ascii="Times New Roman" w:hAnsi="Times New Roman" w:cs="Times New Roman"/>
          <w:sz w:val="24"/>
          <w:szCs w:val="24"/>
        </w:rPr>
        <w:t>, язва и другие) - сжатое</w:t>
      </w:r>
      <w:proofErr w:type="gramEnd"/>
      <w:r w:rsidRPr="00AA220B">
        <w:rPr>
          <w:rFonts w:ascii="Times New Roman" w:hAnsi="Times New Roman" w:cs="Times New Roman"/>
          <w:sz w:val="24"/>
          <w:szCs w:val="24"/>
        </w:rPr>
        <w:t xml:space="preserve"> изложение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>прослушанному тексту с творческим заданием;</w:t>
      </w:r>
    </w:p>
    <w:p w:rsidR="00AA220B" w:rsidRPr="00AA220B" w:rsidRDefault="00AA220B" w:rsidP="00AA2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20B">
        <w:rPr>
          <w:rFonts w:ascii="Times New Roman" w:hAnsi="Times New Roman" w:cs="Times New Roman"/>
          <w:b/>
          <w:bCs/>
          <w:sz w:val="24"/>
          <w:szCs w:val="24"/>
        </w:rPr>
        <w:t xml:space="preserve">200-е номера вариантов </w:t>
      </w:r>
      <w:r w:rsidRPr="00AA220B">
        <w:rPr>
          <w:rFonts w:ascii="Times New Roman" w:hAnsi="Times New Roman" w:cs="Times New Roman"/>
          <w:sz w:val="24"/>
          <w:szCs w:val="24"/>
        </w:rPr>
        <w:t xml:space="preserve">- слепые обучающиеся, </w:t>
      </w:r>
      <w:proofErr w:type="spellStart"/>
      <w:r w:rsidRPr="00AA220B">
        <w:rPr>
          <w:rFonts w:ascii="Times New Roman" w:hAnsi="Times New Roman" w:cs="Times New Roman"/>
          <w:sz w:val="24"/>
          <w:szCs w:val="24"/>
        </w:rPr>
        <w:t>поздноослепшие</w:t>
      </w:r>
      <w:proofErr w:type="spellEnd"/>
      <w:r w:rsidRPr="00AA220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>слабовидящие - сжатое изложение по прослушанному тексту с творческим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>заданием;</w:t>
      </w:r>
    </w:p>
    <w:p w:rsidR="00AA220B" w:rsidRPr="00AA220B" w:rsidRDefault="00AA220B" w:rsidP="00AA2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20B">
        <w:rPr>
          <w:rFonts w:ascii="Times New Roman" w:hAnsi="Times New Roman" w:cs="Times New Roman"/>
          <w:b/>
          <w:bCs/>
          <w:sz w:val="24"/>
          <w:szCs w:val="24"/>
        </w:rPr>
        <w:t xml:space="preserve">300-е номера вариантов </w:t>
      </w:r>
      <w:r w:rsidRPr="00AA220B">
        <w:rPr>
          <w:rFonts w:ascii="Times New Roman" w:hAnsi="Times New Roman" w:cs="Times New Roman"/>
          <w:sz w:val="24"/>
          <w:szCs w:val="24"/>
        </w:rPr>
        <w:t>- глухие, слабослышащие, позднооглохшие,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20B">
        <w:rPr>
          <w:rFonts w:ascii="Times New Roman" w:hAnsi="Times New Roman" w:cs="Times New Roman"/>
          <w:sz w:val="24"/>
          <w:szCs w:val="24"/>
        </w:rPr>
        <w:t>кохлеарно</w:t>
      </w:r>
      <w:proofErr w:type="spellEnd"/>
      <w:r w:rsidRPr="00AA220B">
        <w:rPr>
          <w:rFonts w:ascii="Times New Roman" w:hAnsi="Times New Roman" w:cs="Times New Roman"/>
          <w:sz w:val="24"/>
          <w:szCs w:val="24"/>
        </w:rPr>
        <w:t xml:space="preserve"> имплантированные - сжатое изложение по прочитанному тексту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>творческим заданием;</w:t>
      </w:r>
    </w:p>
    <w:p w:rsidR="00AA220B" w:rsidRPr="00AA220B" w:rsidRDefault="00AA220B" w:rsidP="00AA2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0B">
        <w:rPr>
          <w:rFonts w:ascii="Times New Roman" w:hAnsi="Times New Roman" w:cs="Times New Roman"/>
          <w:b/>
          <w:bCs/>
          <w:sz w:val="24"/>
          <w:szCs w:val="24"/>
        </w:rPr>
        <w:t xml:space="preserve">400-е и 500-е номера вариантов – </w:t>
      </w:r>
      <w:r w:rsidRPr="00AA220B">
        <w:rPr>
          <w:rFonts w:ascii="Times New Roman" w:hAnsi="Times New Roman" w:cs="Times New Roman"/>
          <w:sz w:val="24"/>
          <w:szCs w:val="24"/>
        </w:rPr>
        <w:t>обучающиеся с тяжелыми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>нарушениями речи (ТНР), с задержкой психического развития (ЗПР),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>участники с НОДА, осваивающие вариант 6.2 ФАОП ООО, - сжатое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>изложение по прослушанному и прочитанному тексту с творческим заданием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b/>
          <w:bCs/>
          <w:sz w:val="24"/>
          <w:szCs w:val="24"/>
        </w:rPr>
        <w:t xml:space="preserve">(400-е) </w:t>
      </w:r>
      <w:r w:rsidRPr="00AA220B">
        <w:rPr>
          <w:rFonts w:ascii="Times New Roman" w:hAnsi="Times New Roman" w:cs="Times New Roman"/>
          <w:sz w:val="24"/>
          <w:szCs w:val="24"/>
        </w:rPr>
        <w:t xml:space="preserve">или осложненное </w:t>
      </w:r>
      <w:r w:rsidRPr="00AA220B">
        <w:rPr>
          <w:rFonts w:ascii="Times New Roman" w:hAnsi="Times New Roman" w:cs="Times New Roman"/>
          <w:b/>
          <w:bCs/>
          <w:sz w:val="24"/>
          <w:szCs w:val="24"/>
        </w:rPr>
        <w:t xml:space="preserve">списывание (500-е) </w:t>
      </w:r>
      <w:r w:rsidRPr="00AA220B">
        <w:rPr>
          <w:rFonts w:ascii="Times New Roman" w:hAnsi="Times New Roman" w:cs="Times New Roman"/>
          <w:sz w:val="24"/>
          <w:szCs w:val="24"/>
        </w:rPr>
        <w:t>по выбору обучающегося);</w:t>
      </w:r>
      <w:proofErr w:type="gramEnd"/>
    </w:p>
    <w:p w:rsidR="00AA220B" w:rsidRPr="00AA220B" w:rsidRDefault="00AA220B" w:rsidP="00AA2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20B">
        <w:rPr>
          <w:rFonts w:ascii="Times New Roman" w:hAnsi="Times New Roman" w:cs="Times New Roman"/>
          <w:b/>
          <w:bCs/>
          <w:sz w:val="24"/>
          <w:szCs w:val="24"/>
        </w:rPr>
        <w:t xml:space="preserve">600-е номера вариантов </w:t>
      </w:r>
      <w:r w:rsidRPr="00AA220B">
        <w:rPr>
          <w:rFonts w:ascii="Times New Roman" w:hAnsi="Times New Roman" w:cs="Times New Roman"/>
          <w:sz w:val="24"/>
          <w:szCs w:val="24"/>
        </w:rPr>
        <w:t>- обучающиеся с расстройствами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>аутистического спектра (РАС) – диктант с особыми критериями оценивания.</w:t>
      </w:r>
    </w:p>
    <w:p w:rsidR="00AA220B" w:rsidRPr="00AA220B" w:rsidRDefault="00AA220B" w:rsidP="00AA2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20B">
        <w:rPr>
          <w:rFonts w:ascii="Times New Roman" w:hAnsi="Times New Roman" w:cs="Times New Roman"/>
          <w:sz w:val="24"/>
          <w:szCs w:val="24"/>
        </w:rPr>
        <w:t>Выбор формата решается индивидуально с учётом особых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>образовательных потребностей обучающихся и индивидуальной ситуации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>развития.</w:t>
      </w:r>
    </w:p>
    <w:p w:rsidR="00AA220B" w:rsidRPr="00AA220B" w:rsidRDefault="00AA220B" w:rsidP="00AA220B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220B">
        <w:rPr>
          <w:rFonts w:ascii="Times New Roman" w:hAnsi="Times New Roman" w:cs="Times New Roman"/>
          <w:b/>
          <w:bCs/>
          <w:sz w:val="24"/>
          <w:szCs w:val="24"/>
          <w:u w:val="single"/>
        </w:rPr>
        <w:t>По математике:</w:t>
      </w:r>
    </w:p>
    <w:p w:rsidR="00AA220B" w:rsidRPr="00AA220B" w:rsidRDefault="00AA220B" w:rsidP="00AA2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20B">
        <w:rPr>
          <w:rFonts w:ascii="Times New Roman" w:hAnsi="Times New Roman" w:cs="Times New Roman"/>
          <w:b/>
          <w:bCs/>
          <w:sz w:val="24"/>
          <w:szCs w:val="24"/>
        </w:rPr>
        <w:t xml:space="preserve">100-е номера вариантов </w:t>
      </w:r>
      <w:r w:rsidRPr="00AA220B">
        <w:rPr>
          <w:rFonts w:ascii="Times New Roman" w:hAnsi="Times New Roman" w:cs="Times New Roman"/>
          <w:sz w:val="24"/>
          <w:szCs w:val="24"/>
        </w:rPr>
        <w:t>- участники без ОВЗ и с ОВЗ (глухие,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 xml:space="preserve">позднооглохшие, слабослышащие, </w:t>
      </w:r>
      <w:proofErr w:type="spellStart"/>
      <w:r w:rsidRPr="00AA220B">
        <w:rPr>
          <w:rFonts w:ascii="Times New Roman" w:hAnsi="Times New Roman" w:cs="Times New Roman"/>
          <w:sz w:val="24"/>
          <w:szCs w:val="24"/>
        </w:rPr>
        <w:t>кохлеарно</w:t>
      </w:r>
      <w:proofErr w:type="spellEnd"/>
      <w:r w:rsidRPr="00AA220B">
        <w:rPr>
          <w:rFonts w:ascii="Times New Roman" w:hAnsi="Times New Roman" w:cs="Times New Roman"/>
          <w:sz w:val="24"/>
          <w:szCs w:val="24"/>
        </w:rPr>
        <w:t xml:space="preserve"> имплантированные, с ТНР,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>НОДА, осваивающие вариант 6.1 ФАОП ООО, с РАС, иные категории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>участников ГВЭ, которым требуется создание специальных условий (диабет,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 xml:space="preserve">онкология, астма, порок сердца, </w:t>
      </w:r>
      <w:proofErr w:type="spellStart"/>
      <w:r w:rsidRPr="00AA220B">
        <w:rPr>
          <w:rFonts w:ascii="Times New Roman" w:hAnsi="Times New Roman" w:cs="Times New Roman"/>
          <w:sz w:val="24"/>
          <w:szCs w:val="24"/>
        </w:rPr>
        <w:t>энурез</w:t>
      </w:r>
      <w:proofErr w:type="spellEnd"/>
      <w:r w:rsidRPr="00AA220B">
        <w:rPr>
          <w:rFonts w:ascii="Times New Roman" w:hAnsi="Times New Roman" w:cs="Times New Roman"/>
          <w:sz w:val="24"/>
          <w:szCs w:val="24"/>
        </w:rPr>
        <w:t>, язва и другие);</w:t>
      </w:r>
    </w:p>
    <w:p w:rsidR="00AA220B" w:rsidRPr="00AA220B" w:rsidRDefault="00AA220B" w:rsidP="00AA2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20B">
        <w:rPr>
          <w:rFonts w:ascii="Times New Roman" w:hAnsi="Times New Roman" w:cs="Times New Roman"/>
          <w:b/>
          <w:bCs/>
          <w:sz w:val="24"/>
          <w:szCs w:val="24"/>
        </w:rPr>
        <w:t xml:space="preserve">200-е номера вариантов </w:t>
      </w:r>
      <w:r w:rsidRPr="00AA220B">
        <w:rPr>
          <w:rFonts w:ascii="Times New Roman" w:hAnsi="Times New Roman" w:cs="Times New Roman"/>
          <w:sz w:val="24"/>
          <w:szCs w:val="24"/>
        </w:rPr>
        <w:t>– слепые обучающиеся, слабовидящие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20B">
        <w:rPr>
          <w:rFonts w:ascii="Times New Roman" w:hAnsi="Times New Roman" w:cs="Times New Roman"/>
          <w:sz w:val="24"/>
          <w:szCs w:val="24"/>
        </w:rPr>
        <w:t>поздноослепшие</w:t>
      </w:r>
      <w:proofErr w:type="spellEnd"/>
      <w:r w:rsidRPr="00AA220B">
        <w:rPr>
          <w:rFonts w:ascii="Times New Roman" w:hAnsi="Times New Roman" w:cs="Times New Roman"/>
          <w:sz w:val="24"/>
          <w:szCs w:val="24"/>
        </w:rPr>
        <w:t>;</w:t>
      </w:r>
    </w:p>
    <w:p w:rsidR="00AA220B" w:rsidRPr="00AA220B" w:rsidRDefault="00AA220B" w:rsidP="00AA2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20B">
        <w:rPr>
          <w:rFonts w:ascii="Times New Roman" w:hAnsi="Times New Roman" w:cs="Times New Roman"/>
          <w:b/>
          <w:bCs/>
          <w:sz w:val="24"/>
          <w:szCs w:val="24"/>
        </w:rPr>
        <w:t xml:space="preserve">300-е номера вариантов </w:t>
      </w:r>
      <w:r w:rsidRPr="00AA220B">
        <w:rPr>
          <w:rFonts w:ascii="Times New Roman" w:hAnsi="Times New Roman" w:cs="Times New Roman"/>
          <w:sz w:val="24"/>
          <w:szCs w:val="24"/>
        </w:rPr>
        <w:t>– участники ГВЭ с ЗПР, участники с НОДА,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>осваивающие вариант 6.2 ФАОП ООО.</w:t>
      </w:r>
    </w:p>
    <w:p w:rsidR="00AA220B" w:rsidRPr="00AA220B" w:rsidRDefault="00AA220B" w:rsidP="00AA2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20B">
        <w:rPr>
          <w:rFonts w:ascii="Times New Roman" w:hAnsi="Times New Roman" w:cs="Times New Roman"/>
          <w:sz w:val="24"/>
          <w:szCs w:val="24"/>
        </w:rPr>
        <w:t>Выбор формата решается индивидуально с учётом особых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>образовательных потребностей обучающихся и индивидуальной ситуации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>развития. В случае если обучающиеся с ОВЗ, дети-инвалиды и инвалиды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>имеют сочетательные формы и (или) сопутствующие формы заболеваний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>(нарушения слуха, зрения и (или) речи) выбор номера варианта ЭМ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>определяется, в том числе, с учетом характеристики ЭМ.</w:t>
      </w:r>
    </w:p>
    <w:p w:rsidR="00AA220B" w:rsidRPr="00AA220B" w:rsidRDefault="00AA220B" w:rsidP="00AA2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20B">
        <w:rPr>
          <w:rFonts w:ascii="Times New Roman" w:hAnsi="Times New Roman" w:cs="Times New Roman"/>
          <w:sz w:val="24"/>
          <w:szCs w:val="24"/>
        </w:rPr>
        <w:t>Обращаем внимание на то, что обучающиеся с ОВЗ при подаче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>заявления предъявляют оригинал или надлежащим образом заверенную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>копию рекомендаций психолого-медико-педагогической комиссии (далее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>ПМПК), а участники ГИА – дети-инвалиды и инвалиды – оригинал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>надлежащим образом заверенную копию справки, подтверждающей факт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>установления инвалидности, выданной федеральным государственным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>учреждением медико-социальной экспертизы (далее – справка,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>подтверждающая инвалидность), а также оригинал или надлежащим образом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>заверенную копию рекомендаций ПМПК</w:t>
      </w:r>
      <w:proofErr w:type="gramEnd"/>
      <w:r w:rsidRPr="00AA220B">
        <w:rPr>
          <w:rFonts w:ascii="Times New Roman" w:hAnsi="Times New Roman" w:cs="Times New Roman"/>
          <w:sz w:val="24"/>
          <w:szCs w:val="24"/>
        </w:rPr>
        <w:t xml:space="preserve"> в случаях,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0B">
        <w:rPr>
          <w:rFonts w:ascii="Times New Roman" w:hAnsi="Times New Roman" w:cs="Times New Roman"/>
          <w:sz w:val="24"/>
          <w:szCs w:val="24"/>
        </w:rPr>
        <w:t>пунктом 51 Порядка проведения ГИА-9 (</w:t>
      </w:r>
      <w:r w:rsidRPr="00AA220B">
        <w:rPr>
          <w:rFonts w:ascii="Times New Roman" w:hAnsi="Times New Roman" w:cs="Times New Roman"/>
          <w:i/>
          <w:iCs/>
          <w:sz w:val="24"/>
          <w:szCs w:val="24"/>
        </w:rPr>
        <w:t>специальные условия</w:t>
      </w:r>
      <w:r w:rsidRPr="00AA220B">
        <w:rPr>
          <w:rFonts w:ascii="Times New Roman" w:hAnsi="Times New Roman" w:cs="Times New Roman"/>
          <w:sz w:val="24"/>
          <w:szCs w:val="24"/>
        </w:rPr>
        <w:t>).</w:t>
      </w:r>
    </w:p>
    <w:p w:rsidR="00B67065" w:rsidRDefault="00B67065"/>
    <w:sectPr w:rsidR="00B67065" w:rsidSect="00A2234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20B"/>
    <w:rsid w:val="00A10FCC"/>
    <w:rsid w:val="00AA220B"/>
    <w:rsid w:val="00B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2025-01-09T11:57:00Z</dcterms:created>
  <dcterms:modified xsi:type="dcterms:W3CDTF">2025-01-09T11:57:00Z</dcterms:modified>
</cp:coreProperties>
</file>